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t>313 Sunday Bus Service - Rye Harbour Nature Reserve &amp; Discovery Centre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shd w:val="clear" w:fill="f07b1c"/>
        </w:rPr>
      </w:pPr>
      <w:r>
        <w:rPr>
          <w:rFonts w:ascii="Basic Roman" w:hAnsi="Basic Roman" w:eastAsia="Basic Roman" w:cs="Basic Roman"/>
          <w:shd w:val="clear" w:fill="f07b1c"/>
        </w:rPr>
        <w:t>AS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t>To: donnalyn.morris@eastsussex.gov.uk;</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t>01/04/2026 14:11</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Fonts w:ascii="Basic Roman" w:hAnsi="Basic Roman" w:eastAsia="Basic Roman" w:cs="Basic Roman"/>
        </w:rPr>
        <w:t> 5</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t>Hi Donnalyn,</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br w:type="textWrapping"/>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t>Hope you are very well,</w:t>
      </w:r>
    </w:p>
    <w:p>
      <w:pPr>
        <w:spacing w:before="15" w:after="15"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t>I am writing to you today on behalf of staff, volunteers, members and visitors of Sussex Wildlife Trust to request that ESCC reconsider the decision to withdraw the Sunday 313 bus service that previously served Rye Harbour. The loss of this service is set to have a significant negative impact on Rye Harbour Nature Reserve, its' visitors and the wider community.</w:t>
      </w:r>
    </w:p>
    <w:p>
      <w:pPr>
        <w:spacing w:before="15" w:after="15"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t>Rye Harbour Nature Reserve is one of the most important and beloved natural spaces in East Sussex, home to more than 4,300 species of incredible plants and wildlife. Rye Harbour Discovery Centre attracts over 200,000 visitors per year, including families, older residents, individuals with limited mobility and tourists who rely heavily on public transport. Many visitors (particularly those without access to a car) will find it increasingly difficult or impossible to reach the nature reserve and the Discovery Centre. This affects participation in our events, community engagement projects, and educational visits; reducing the overall accessibility of a site that is dedicated towards being open for everyone. Ensuring that Rye Harbour remains accessible to everyone should be a priority for ESCC</w:t>
      </w:r>
    </w:p>
    <w:p>
      <w:pPr>
        <w:spacing w:before="15" w:after="15"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t>As a nationally important SSSI wildlife site supporting wellbeing, sustainable tourism and environmental education; Rye Harbour Nature Reserve benefits greatly from sustainable transport links. I understand the financial pressures associated with running rural routes and that ESCC may not have received as much BSIP money as originally asked for. However, the broader community &amp; environmental value of this Sunday bus service represents a significant step towards SWT &amp; ESCC achieving shared goals together. SWT believes that further investment in this bus route will result in the following positive outcomes...</w:t>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b/>
          <w:color w:val="333333"/>
          <w:sz w:val="24"/>
        </w:rPr>
        <w:t>Improved accessibility &amp; wellbeing</w:t>
      </w:r>
      <w:r>
        <w:rPr>
          <w:rFonts w:ascii="Basic Roman" w:hAnsi="Basic Roman" w:eastAsia="Basic Roman" w:cs="Basic Roman"/>
          <w:color w:val="333333"/>
          <w:sz w:val="24"/>
        </w:rPr>
        <w:t> for residents, volunteers, and visitors who depend on public transport.</w:t>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b/>
          <w:color w:val="333333"/>
          <w:sz w:val="24"/>
        </w:rPr>
        <w:t>Supported local tourism</w:t>
      </w:r>
      <w:r>
        <w:rPr>
          <w:rFonts w:ascii="Basic Roman" w:hAnsi="Basic Roman" w:eastAsia="Basic Roman" w:cs="Basic Roman"/>
          <w:color w:val="333333"/>
          <w:sz w:val="24"/>
        </w:rPr>
        <w:t>, which relies on safe, reliable, and affordable transport connections.</w:t>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b/>
          <w:color w:val="333333"/>
          <w:sz w:val="24"/>
        </w:rPr>
        <w:t>Reduced car traffic and parking pressure</w:t>
      </w:r>
      <w:r>
        <w:rPr>
          <w:rFonts w:ascii="Basic Roman" w:hAnsi="Basic Roman" w:eastAsia="Basic Roman" w:cs="Basic Roman"/>
          <w:color w:val="333333"/>
          <w:sz w:val="24"/>
        </w:rPr>
        <w:t>, helping to protect the sensitive landscape around the nature reserve and Rye Harbour village residents.</w:t>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b/>
          <w:color w:val="333333"/>
          <w:sz w:val="24"/>
        </w:rPr>
        <w:t>Alignment with SWT &amp; ESCC's shared sustainability goals</w:t>
      </w:r>
      <w:r>
        <w:rPr>
          <w:rFonts w:ascii="Basic Roman" w:hAnsi="Basic Roman" w:eastAsia="Basic Roman" w:cs="Basic Roman"/>
          <w:color w:val="333333"/>
          <w:sz w:val="24"/>
        </w:rPr>
        <w:t>, encouraging greener, lower-carbon travel options.</w:t>
      </w:r>
    </w:p>
    <w:p>
      <w:pPr>
        <w:numPr>
          <w:ilvl w:val="0"/>
          <w:numId w:val="1"/>
        </w:numPr>
        <w:ind w:left="283" w:hanging="283"/>
        <w:spacing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r>
    </w:p>
    <w:p>
      <w:pPr>
        <w:spacing w:before="15" w:after="15" w:line="400" w:lineRule="atLeas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t>Thank you for considering this request. I would be grateful for the chance to speak further with yourself and any ESCC councilors who feel sympathetic toward the charitable aims of Sussex Wildlife Trust, I look forward to your response.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t>Warmest regards,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color w:val="333333"/>
          <w:sz w:val="24"/>
        </w:rPr>
      </w:pPr>
      <w:r>
        <w:rPr>
          <w:rFonts w:ascii="Basic Roman" w:hAnsi="Basic Roman" w:eastAsia="Basic Roman" w:cs="Basic Roman"/>
          <w:color w:val="333333"/>
          <w:sz w:val="24"/>
        </w:rPr>
        <w:br w:type="textWrapping"/>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b/>
          <w:color w:val="333333"/>
          <w:sz w:val="24"/>
        </w:rPr>
      </w:pPr>
      <w:r>
        <w:rPr>
          <w:rFonts w:ascii="Basic Roman" w:hAnsi="Basic Roman" w:eastAsia="Basic Roman" w:cs="Basic Roman"/>
          <w:b/>
          <w:color w:val="333333"/>
          <w:sz w:val="24"/>
        </w:rPr>
        <w:t>Arthur Sloman</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b/>
          <w:color w:val="333333"/>
          <w:sz w:val="24"/>
        </w:rPr>
      </w:pPr>
      <w:r>
        <w:rPr>
          <w:rFonts w:ascii="Basic Roman" w:hAnsi="Basic Roman" w:eastAsia="Basic Roman" w:cs="Basic Roman"/>
          <w:b/>
          <w:color w:val="333333"/>
          <w:sz w:val="24"/>
        </w:rPr>
        <w:t>Visitor Experience Manager</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i/>
          <w:color w:val="333333"/>
        </w:rPr>
      </w:pPr>
      <w:r>
        <w:rPr>
          <w:rFonts w:ascii="Basic Roman" w:hAnsi="Basic Roman" w:eastAsia="Basic Roman" w:cs="Basic Roman"/>
          <w:color w:val="333333"/>
          <w:sz w:val="23"/>
        </w:rPr>
        <w:t xml:space="preserve">VE Team: </w:t>
      </w:r>
      <w:r>
        <w:rPr>
          <w:rFonts w:ascii="Basic Roman" w:hAnsi="Basic Roman" w:eastAsia="Basic Roman" w:cs="Basic Roman"/>
          <w:color w:val="000000"/>
          <w:sz w:val="23"/>
        </w:rPr>
        <w:t>01797360965</w:t>
        <w:br w:type="textWrapping"/>
      </w:r>
      <w:r>
        <w:rPr>
          <w:rFonts w:ascii="Basic Roman" w:hAnsi="Basic Roman" w:eastAsia="Basic Roman" w:cs="Basic Roman"/>
          <w:color w:val="333333"/>
          <w:sz w:val="24"/>
        </w:rPr>
        <w:t xml:space="preserve"> </w:t>
      </w:r>
      <w:r>
        <w:rPr>
          <w:rFonts w:ascii="Basic Roman" w:hAnsi="Basic Roman" w:eastAsia="Basic Roman" w:cs="Basic Roman"/>
          <w:i/>
          <w:color w:val="333333"/>
        </w:rPr>
        <w:t>(My working week includes Saturdays &amp; bank holidays / 9am to 4pm)</w:t>
      </w:r>
    </w:p>
    <w:p>
      <w:pPr>
        <w:spacing w:after="10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24"/>
        </w:rPr>
      </w:pPr>
      <w:r>
        <w:rPr>
          <w:noProof/>
        </w:rPr>
        <w:drawing>
          <wp:inline distT="0" distB="0" distL="0" distR="0">
            <wp:extent cx="190500" cy="190500"/>
            <wp:effectExtent l="0" t="0" r="0" b="0"/>
            <wp:docPr id="1" name="">
              <a:hlinkClick xmlns:a="http://schemas.openxmlformats.org/drawingml/2006/main" r:id="rId8"/>
            </wp:docPr>
            <wp:cNvGraphicFramePr/>
            <a:graphic xmlns:a="http://schemas.openxmlformats.org/drawingml/2006/main">
              <a:graphicData uri="http://schemas.openxmlformats.org/drawingml/2006/picture">
                <pic:pic xmlns:pic="http://schemas.openxmlformats.org/drawingml/2006/picture">
                  <pic:nvPicPr>
                    <pic:cNvPr id="1" name="">
                      <a:hlinkClick r:id="rId10"/>
                    </pic:cNvPr>
                    <pic:cNvPicPr>
                      <a:extLst>
                        <a:ext uri="smNativeData">
                          <sm:smNativeData xmlns:sm="smNativeData" val="SMDATA_16_o0rNaRMAAAAlAAAAEQ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AAAAAAAAAAAAAAAAAAAAAAAAAAAAAAAAAAAAAAAAAAAAAAAALAEAACwBAAAAAAAAAAAAAAAAAAAoAAAACAAAAAEAAAABAAAA"/>
                        </a:ext>
                      </a:extLst>
                    </pic:cNvPicPr>
                  </pic:nvPicPr>
                  <pic:blipFill>
                    <a:blip r:embed="rId9"/>
                    <a:stretch>
                      <a:fillRect/>
                    </a:stretch>
                  </pic:blipFill>
                  <pic:spPr>
                    <a:xfrm>
                      <a:off x="0" y="0"/>
                      <a:ext cx="190500" cy="190500"/>
                    </a:xfrm>
                    <a:prstGeom prst="rect">
                      <a:avLst/>
                    </a:prstGeom>
                    <a:noFill/>
                    <a:ln w="12700">
                      <a:noFill/>
                    </a:ln>
                  </pic:spPr>
                </pic:pic>
              </a:graphicData>
            </a:graphic>
          </wp:inline>
        </w:drawing>
      </w:r>
      <w:r>
        <w:rPr>
          <w:rFonts w:ascii="Arial" w:hAnsi="Arial" w:eastAsia="Basic Roman" w:cs="Basic Roman"/>
        </w:rPr>
        <w:br w:type="textWrapping"/>
        <w:br w:type="textWrapping"/>
      </w:r>
      <w:r>
        <w:rPr>
          <w:rFonts w:ascii="Arial" w:hAnsi="Arial" w:eastAsia="Basic Roman" w:cs="Basic Roman"/>
          <w:color w:val="363636"/>
          <w:sz w:val="24"/>
        </w:rPr>
        <w:t>Visit us at:</w:t>
      </w:r>
      <w:r>
        <w:rPr>
          <w:rFonts w:ascii="Arial" w:hAnsi="Arial" w:eastAsia="Basic Roman" w:cs="Basic Roman"/>
          <w:sz w:val="24"/>
        </w:rPr>
        <w:t xml:space="preserve"> </w:t>
      </w:r>
      <w:hyperlink r:id="rId8" w:history="1">
        <w:r>
          <w:rPr>
            <w:rStyle w:val="char1"/>
            <w:rFonts w:ascii="Arial" w:hAnsi="Arial" w:eastAsia="Basic Roman" w:cs="Basic Roman"/>
            <w:sz w:val="24"/>
          </w:rPr>
          <w:t>www.sussexwildlifetrust.org.uk</w:t>
        </w:r>
      </w:hyperlink>
      <w:r>
        <w:rPr>
          <w:rFonts w:ascii="Arial" w:hAnsi="Arial" w:eastAsia="Basic Roman" w:cs="Basic Roman"/>
          <w:sz w:val="24"/>
        </w:rPr>
        <w:t xml:space="preserve"> </w:t>
      </w:r>
      <w:r>
        <w:rPr>
          <w:rFonts w:ascii="Arial" w:hAnsi="Arial" w:eastAsia="Basic Roman" w:cs="Basic Roman"/>
          <w:color w:val="363636"/>
          <w:sz w:val="24"/>
        </w:rPr>
        <w:t>or connect with us on:</w:t>
      </w:r>
      <w:r>
        <w:rPr>
          <w:rFonts w:ascii="Arial" w:hAnsi="Arial" w:eastAsia="Basic Roman" w:cs="Basic Roman"/>
          <w:sz w:val="24"/>
        </w:rPr>
      </w:r>
    </w:p>
    <w:p>
      <w:pPr>
        <w:spacing w:after="10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color w:val="0000ff"/>
          <w:sz w:val="24"/>
          <w:u w:color="auto" w:val="single"/>
        </w:rPr>
      </w:pPr>
      <w:r>
        <w:rPr>
          <w:rFonts w:ascii="Arial" w:hAnsi="Arial" w:eastAsia="Basic Roman" w:cs="Basic Roman"/>
        </w:rPr>
        <w:br w:type="textWrapping"/>
      </w:r>
      <w:r>
        <w:rPr>
          <w:noProof/>
        </w:rPr>
        <w:drawing>
          <wp:inline distT="0" distB="0" distL="0" distR="0">
            <wp:extent cx="114300" cy="114300"/>
            <wp:effectExtent l="0" t="0" r="0" b="0"/>
            <wp:docPr id="2" name=""/>
            <wp:cNvGraphicFramePr/>
            <a:graphic xmlns:a="http://schemas.openxmlformats.org/drawingml/2006/main">
              <a:graphicData uri="http://schemas.openxmlformats.org/drawingml/2006/picture">
                <pic:pic xmlns:pic="http://schemas.openxmlformats.org/drawingml/2006/picture">
                  <pic:nvPicPr>
                    <pic:cNvPr id="2" name=""/>
                    <pic:cNvPicPr>
                      <a:extLst>
                        <a:ext uri="smNativeData">
                          <sm:smNativeData xmlns:sm="smNativeData" val="SMDATA_16_o0rNaRMAAAAlAAAAEQ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AAAAAAAAAAAAAAAAAAAAAAAAAAAAAAAAAAAAAAAAAAAAAAAAtAAAALQAAAAAAAAAAAAAAAAAAAAoAAAACAAAAAEAAAABAAAA"/>
                        </a:ext>
                      </a:extLst>
                    </pic:cNvPicPr>
                  </pic:nvPicPr>
                  <pic:blipFill>
                    <a:blip r:embed="rId9"/>
                    <a:stretch>
                      <a:fillRect/>
                    </a:stretch>
                  </pic:blipFill>
                  <pic:spPr>
                    <a:xfrm>
                      <a:off x="0" y="0"/>
                      <a:ext cx="114300" cy="114300"/>
                    </a:xfrm>
                    <a:prstGeom prst="rect">
                      <a:avLst/>
                    </a:prstGeom>
                    <a:noFill/>
                    <a:ln w="12700">
                      <a:noFill/>
                    </a:ln>
                  </pic:spPr>
                </pic:pic>
              </a:graphicData>
            </a:graphic>
          </wp:inline>
        </w:drawing>
      </w:r>
      <w:r>
        <w:rPr>
          <w:rFonts w:ascii="Arial" w:hAnsi="Arial" w:eastAsia="Basic Roman" w:cs="Basic Roman"/>
        </w:rPr>
      </w:r>
      <w:r>
        <w:rPr>
          <w:rFonts w:ascii="Arial" w:hAnsi="Arial" w:eastAsia="Basic Roman" w:cs="Basic Roman"/>
          <w:sz w:val="24"/>
        </w:rPr>
        <w:t> </w:t>
      </w:r>
      <w:hyperlink r:id="rId11" w:history="1">
        <w:r>
          <w:rPr>
            <w:rStyle w:val="char1"/>
            <w:rFonts w:ascii="Arial" w:hAnsi="Arial" w:eastAsia="Basic Roman" w:cs="Basic Roman"/>
            <w:sz w:val="24"/>
          </w:rPr>
          <w:t>Facebook</w:t>
        </w:r>
      </w:hyperlink>
      <w:r>
        <w:rPr>
          <w:rFonts w:ascii="Arial" w:hAnsi="Arial" w:eastAsia="Basic Roman" w:cs="Basic Roman"/>
          <w:sz w:val="24"/>
        </w:rPr>
        <w:t>   </w:t>
      </w:r>
      <w:r>
        <w:rPr>
          <w:noProof/>
        </w:rPr>
        <w:drawing>
          <wp:inline distT="0" distB="0" distL="0" distR="0">
            <wp:extent cx="114300" cy="114300"/>
            <wp:effectExtent l="0" t="0" r="0" b="0"/>
            <wp:docPr id="3" name=""/>
            <wp:cNvGraphicFramePr/>
            <a:graphic xmlns:a="http://schemas.openxmlformats.org/drawingml/2006/main">
              <a:graphicData uri="http://schemas.openxmlformats.org/drawingml/2006/picture">
                <pic:pic xmlns:pic="http://schemas.openxmlformats.org/drawingml/2006/picture">
                  <pic:nvPicPr>
                    <pic:cNvPr id="3" name=""/>
                    <pic:cNvPicPr>
                      <a:extLst>
                        <a:ext uri="smNativeData">
                          <sm:smNativeData xmlns:sm="smNativeData" val="SMDATA_16_o0rNaRMAAAAlAAAAEQ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AAAAAAAAAAAAAAAAAAAAAAAAAAAAAAAAAAAAAAAAAAAAAAAAtAAAALQAAAAAAAAAAAAAAAAAAAAoAAAACAAAAAEAAAABAAAA"/>
                        </a:ext>
                      </a:extLst>
                    </pic:cNvPicPr>
                  </pic:nvPicPr>
                  <pic:blipFill>
                    <a:blip r:embed="rId9"/>
                    <a:stretch>
                      <a:fillRect/>
                    </a:stretch>
                  </pic:blipFill>
                  <pic:spPr>
                    <a:xfrm>
                      <a:off x="0" y="0"/>
                      <a:ext cx="114300" cy="114300"/>
                    </a:xfrm>
                    <a:prstGeom prst="rect">
                      <a:avLst/>
                    </a:prstGeom>
                    <a:noFill/>
                    <a:ln w="12700">
                      <a:noFill/>
                    </a:ln>
                  </pic:spPr>
                </pic:pic>
              </a:graphicData>
            </a:graphic>
          </wp:inline>
        </w:drawing>
      </w:r>
      <w:r>
        <w:rPr>
          <w:rFonts w:ascii="Arial" w:hAnsi="Arial" w:eastAsia="Basic Roman" w:cs="Basic Roman"/>
          <w:sz w:val="24"/>
        </w:rPr>
        <w:t> </w:t>
      </w:r>
      <w:hyperlink r:id="rId12" w:history="1">
        <w:r>
          <w:rPr>
            <w:rStyle w:val="char1"/>
            <w:rFonts w:ascii="Arial" w:hAnsi="Arial" w:eastAsia="Basic Roman" w:cs="Basic Roman"/>
            <w:sz w:val="24"/>
          </w:rPr>
          <w:t>BlueSky</w:t>
        </w:r>
      </w:hyperlink>
      <w:r>
        <w:rPr>
          <w:rFonts w:ascii="Arial" w:hAnsi="Arial" w:eastAsia="Basic Roman" w:cs="Basic Roman"/>
          <w:sz w:val="24"/>
        </w:rPr>
        <w:t>   </w:t>
      </w:r>
      <w:r>
        <w:rPr>
          <w:noProof/>
        </w:rPr>
        <w:drawing>
          <wp:inline distT="0" distB="0" distL="0" distR="0">
            <wp:extent cx="114300" cy="114300"/>
            <wp:effectExtent l="0" t="0" r="0" b="0"/>
            <wp:docPr id="4" name=""/>
            <wp:cNvGraphicFramePr/>
            <a:graphic xmlns:a="http://schemas.openxmlformats.org/drawingml/2006/main">
              <a:graphicData uri="http://schemas.openxmlformats.org/drawingml/2006/picture">
                <pic:pic xmlns:pic="http://schemas.openxmlformats.org/drawingml/2006/picture">
                  <pic:nvPicPr>
                    <pic:cNvPr id="4" name=""/>
                    <pic:cNvPicPr>
                      <a:extLst>
                        <a:ext uri="smNativeData">
                          <sm:smNativeData xmlns:sm="smNativeData" val="SMDATA_16_o0rNaRMAAAAlAAAAEQ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AAAAAAAAAAAAAAAAAAAAAAAAAAAAAAAAAAAAAAAAAAAAAAAAtAAAALQAAAAAAAAAAAAAAAAAAAAoAAAACAAAAAEAAAABAAAA"/>
                        </a:ext>
                      </a:extLst>
                    </pic:cNvPicPr>
                  </pic:nvPicPr>
                  <pic:blipFill>
                    <a:blip r:embed="rId9"/>
                    <a:stretch>
                      <a:fillRect/>
                    </a:stretch>
                  </pic:blipFill>
                  <pic:spPr>
                    <a:xfrm>
                      <a:off x="0" y="0"/>
                      <a:ext cx="114300" cy="114300"/>
                    </a:xfrm>
                    <a:prstGeom prst="rect">
                      <a:avLst/>
                    </a:prstGeom>
                    <a:noFill/>
                    <a:ln w="12700">
                      <a:noFill/>
                    </a:ln>
                  </pic:spPr>
                </pic:pic>
              </a:graphicData>
            </a:graphic>
          </wp:inline>
        </w:drawing>
      </w:r>
      <w:r>
        <w:rPr>
          <w:rFonts w:ascii="Arial" w:hAnsi="Arial" w:eastAsia="Basic Roman" w:cs="Basic Roman"/>
          <w:sz w:val="24"/>
        </w:rPr>
        <w:t> </w:t>
      </w:r>
      <w:hyperlink r:id="rId13" w:history="1">
        <w:r>
          <w:rPr>
            <w:rStyle w:val="char1"/>
            <w:rFonts w:ascii="Arial" w:hAnsi="Arial" w:eastAsia="Basic Roman" w:cs="Basic Roman"/>
            <w:sz w:val="24"/>
          </w:rPr>
          <w:t>Instagram</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rPr>
      </w:pPr>
      <w:r>
        <w:rPr>
          <w:rStyle w:val="char1"/>
          <w:rFonts w:ascii="Arial" w:hAnsi="Arial" w:eastAsia="Basic Roman" w:cs="Basic Roman"/>
          <w:color w:val="auto"/>
          <w:u w:color="auto" w:val="non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rPr>
      </w:pPr>
      <w:r>
        <w:rPr>
          <w:rStyle w:val="char1"/>
          <w:rFonts w:ascii="Arial" w:hAnsi="Arial" w:eastAsia="Basic Roman" w:cs="Basic Roman"/>
          <w:color w:val="auto"/>
          <w:u w:color="auto" w:val="none"/>
        </w:rPr>
      </w:r>
    </w:p>
    <w:p>
      <w:pPr>
        <w:spacing w:before="30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16"/>
        </w:rPr>
      </w:pPr>
      <w:r>
        <w:rPr>
          <w:rStyle w:val="char1"/>
          <w:rFonts w:ascii="Arial" w:hAnsi="Arial" w:eastAsia="Basic Roman" w:cs="Basic Roman"/>
          <w:color w:val="auto"/>
          <w:sz w:val="16"/>
          <w:u w:color="auto" w:val="none"/>
        </w:rPr>
      </w:r>
    </w:p>
    <w:tbl>
      <w:tblPr>
        <w:name w:val="Table1"/>
        <w:tabOrder w:val="0"/>
        <w:jc w:val="left"/>
        <w:tblInd w:w="0" w:type="dxa"/>
        <w:tblW w:w="12860" w:type="dxa"/>
      </w:tblPr>
      <w:tblGrid>
        <w:gridCol w:w="12860"/>
      </w:tblGrid>
      <w:tr>
        <w:trPr>
          <w:tblHeader w:val="0"/>
          <w:cantSplit w:val="0"/>
          <w:trHeight w:val="0" w:hRule="auto"/>
        </w:trPr>
        <w:tc>
          <w:tcPr>
            <w:tcW w:w="12860" w:type="dxa"/>
            <w:shd w:val="none"/>
            <w:tcMar>
              <w:top w:w="0" w:type="dxa"/>
              <w:left w:w="0" w:type="dxa"/>
              <w:bottom w:w="0" w:type="dxa"/>
              <w:right w:w="0" w:type="dxa"/>
            </w:tcMar>
            <w:tcBorders>
              <w:top w:val="nil" w:sz="0" w:space="0" w:color="000000" tmln="20, 20, 20, 0, 0"/>
              <w:left w:val="nil" w:sz="0" w:space="0" w:color="000000" tmln="20, 20, 20, 0, 0"/>
              <w:bottom w:val="nil" w:sz="0" w:space="0" w:color="000000" tmln="20, 20, 20, 0, 0"/>
              <w:right w:val="nil" w:sz="0" w:space="0" w:color="000000" tmln="20, 20, 20, 0, 0"/>
              <w:tl2br w:val="nil" w:sz="0" w:space="0" w:color="000000" tmln="20, 20, 20, 0, 0"/>
              <w:tr2bl w:val="nil" w:sz="0" w:space="0" w:color="000000" tmln="20, 20, 20, 0, 0"/>
            </w:tcBorders>
            <w:tmTcPr id="1775061667" protected="0"/>
          </w:tcPr>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Basic Roman" w:cs="Basic Roman"/>
                <w:sz w:val="16"/>
              </w:rPr>
            </w:pPr>
            <w:r>
              <w:rPr>
                <w:rStyle w:val="char1"/>
                <w:rFonts w:ascii="Arial" w:hAnsi="Arial" w:eastAsia="Basic Roman" w:cs="Basic Roman"/>
                <w:color w:val="auto"/>
                <w:sz w:val="16"/>
                <w:u w:color="auto" w:val="none"/>
              </w:rPr>
              <w:t>Sussex Wildlife Trust is a company limited by guarantee under the Companies Act. Registered in England, Company No. 00698851. Registered Charity No. 207005. VAT Registration No. 191 305969. Registered Office: First Floor, The Keep, Woollards Way, Brighton. BN1 9BP. Telephone 01273 492630. If you need to print this email, please recycle after use.</w:t>
            </w:r>
          </w:p>
        </w:tc>
      </w:tr>
    </w:tbl>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eastAsia="Basic Roman" w:cs="Basic Roman"/>
        </w:rPr>
      </w:pPr>
      <w:r>
        <w:rPr>
          <w:rStyle w:val="char1"/>
          <w:rFonts w:ascii="Basic Roman" w:hAnsi="Basic Roman" w:eastAsia="Basic Roman" w:cs="Basic Roman"/>
          <w:color w:val="auto"/>
          <w:u w:color="auto" w:val="none"/>
        </w:rPr>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paperSrc w:first="0" w:other="0" a="0" b="0"/>
      <w:pgNumType w:fmt="decimal"/>
      <w:tmGutter w:val="1"/>
      <w:mirrorMargins w:val="0"/>
      <w:tmSection w: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Wingdings">
    <w:charset w:val="02"/>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singleLevel"/>
    <w:name w:val="Bullet 1"/>
    <w:lvl w:ilvl="0">
      <w:numFmt w:val="bullet"/>
      <w:lvlText w:val=""/>
      <w:lvlJc w:val="left"/>
      <w:pPr>
        <w:tabs>
          <w:tab w:val="num" w:pos="283"/>
        </w:tabs>
        <w:ind w:left="283" w:hanging="283"/>
      </w:pPr>
      <w:rPr>
        <w:rFonts w:ascii="Wingdings" w:hAnsi="Wingdings" w:eastAsia="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1"/>
    <w:tmReviewMarkIns w:val="4"/>
    <w:tmReviewColorIns w:val="-1"/>
    <w:tmReviewMarkDel w:val="6"/>
    <w:tmReviewColorDel w:val="-1"/>
    <w:tmReviewMarkFmt w:val="1"/>
    <w:tmReviewColorFmt w:val="-1"/>
    <w:tmReviewMarkLn w:val="1"/>
    <w:tmReviewColorLn w:val="0"/>
    <w:tmReviewToolTip w:val="0"/>
  </w:tmReviewPr>
  <w:tmLastPos>
    <w:tmLastPosPage w:val="1"/>
    <w:tmLastPosSelect w:val="0"/>
    <w:tmLastPosFrameIdx w:val="0"/>
    <w:tmLastPosCaret>
      <w:tmLastPosPgfIdx w:val="32"/>
      <w:tmLastPosIdx w:val="0"/>
    </w:tmLastPosCaret>
    <w:tmLastPosAnchor>
      <w:tmLastPosPgfIdx w:val="0"/>
      <w:tmLastPosIdx w:val="0"/>
    </w:tmLastPosAnchor>
    <w:tmLastPosTblRect w:left="0" w:top="0" w:right="0" w:bottom="0"/>
  </w:tmLastPos>
  <w:tmAppRevision w:date="1775061667"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s://www.sussexwildlifetrust.org.uk/" TargetMode="External"/><Relationship Id="rId9" Type="http://schemas.openxmlformats.org/officeDocument/2006/relationships/image" Target="media/image1.png"/><Relationship Id="rId10" Type="http://schemas.openxmlformats.org/officeDocument/2006/relationships/hyperlink" Target="https://www.sussexwildlifetrust.org.uk/" TargetMode="External"/><Relationship Id="rId11" Type="http://schemas.openxmlformats.org/officeDocument/2006/relationships/hyperlink" Target="https://www.facebook.com/SussexWildlifeTrust" TargetMode="External"/><Relationship Id="rId12" Type="http://schemas.openxmlformats.org/officeDocument/2006/relationships/hyperlink" Target="https://bsky.app/profile/sussexwildlife.bsky.social" TargetMode="External"/><Relationship Id="rId13" Type="http://schemas.openxmlformats.org/officeDocument/2006/relationships/hyperlink" Target="https://www.instagram.com/sussexwildlifetrust/"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1</cp:revision>
  <dcterms:created xsi:type="dcterms:W3CDTF">2026-04-01T15:40:59Z</dcterms:created>
  <dcterms:modified xsi:type="dcterms:W3CDTF">2026-04-01T15:41:07Z</dcterms:modified>
</cp:coreProperties>
</file>