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svg" ContentType="image/svg+xml"/>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body>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SEASIDE/ST ANTHONY’S BUS LANES</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(TRO 520)</w:t>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NOTES FOR ESCC PLANNING COMMITTEE, 15</w:t>
      </w:r>
      <w:r>
        <w:rPr>
          <w:rFonts w:ascii="Helvetica Neue" w:hAnsi="Helvetica Neue" w:eastAsia="Helvetica Neue" w:cs="Helvetica Neue"/>
          <w:b/>
          <w:bCs/>
          <w:sz w:val="24"/>
          <w:szCs w:val="24"/>
          <w:vertAlign w:val="superscript"/>
        </w:rPr>
        <w:t>th</w:t>
      </w:r>
      <w:r>
        <w:rPr>
          <w:rFonts w:ascii="Helvetica Neue" w:hAnsi="Helvetica Neue" w:eastAsia="Helvetica Neue" w:cs="Helvetica Neue"/>
          <w:b/>
          <w:bCs/>
          <w:sz w:val="24"/>
          <w:szCs w:val="24"/>
        </w:rPr>
        <w:t xml:space="preserve"> October, 2025:</w:t>
      </w:r>
      <w:r>
        <w:rPr>
          <w:rFonts w:ascii="Helvetica Neue" w:hAnsi="Helvetica Neue" w:eastAsia="Helvetica Neue" w:cs="Helvetica Neue"/>
          <w:b/>
          <w:bCs/>
          <w:sz w:val="24"/>
          <w:szCs w:val="24"/>
        </w:rPr>
      </w:r>
    </w:p>
    <w:p>
      <w:pPr>
        <w:rPr>
          <w:rFonts w:ascii="Helvetica Neue" w:hAnsi="Helvetica Neue" w:eastAsia="Helvetica Neue" w:cs="Helvetica Neue"/>
          <w:b/>
          <w:bCs/>
          <w:sz w:val="24"/>
          <w:szCs w:val="24"/>
        </w:rPr>
      </w:pPr>
      <w:r>
        <w:rPr>
          <w:rFonts w:ascii="Helvetica Neue" w:hAnsi="Helvetica Neue" w:eastAsia="Helvetica Neue" w:cs="Helvetica Neue"/>
          <w:b/>
          <w:bCs/>
          <w:sz w:val="24"/>
          <w:szCs w:val="24"/>
        </w:rPr>
        <w:t>Context:</w:t>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Over the last two decades, traffic congestion has been a persistent and growing problem along stretches of Eastbourne’s highways, both at ‘peak times’ and increasingly, at other times of day . The steadily worsening situation has been acknowledged in Local Transport Plans (LTPs) since LTP1 in 2000. Over 25 years , policies described in successive LTPs have called for measures to ‘reduce dependence on the private car’ but for Eastbourne, these have demonstrably been too few and ineffective.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One symptom of underlying car dependency is reflected in census figures (2011) showing Eastbourne experiencing a higher level of ‘work based driving trip patterns’ within the borough boundary. At 54%, this is considerably higher than than other towns in Sussex:</w:t>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Lewes stood at 32%, Chichester 37%, Worthing 46% and Brighton 47%.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Since the collection of those statistics, a  major investment in bus lanes on Lewes Road, Brighton, has resulted in a fall of 17% in general daily traffic (formerly 25,000 vehicles per day) with no discernible displacement to other roads*. Along with the A259 bus lanes, this is very likely to have significantly reduced Brighton’s daily internal car trips for a whole range of journey purposes.  *</w:t>
      </w:r>
      <w:r>
        <w:rPr>
          <w:rFonts w:ascii="Helvetica Neue" w:hAnsi="Helvetica Neue" w:eastAsia="Helvetica Neue" w:cs="Helvetica Neue"/>
          <w:i/>
          <w:iCs/>
          <w:sz w:val="24"/>
          <w:szCs w:val="24"/>
        </w:rPr>
        <w:t>DfT Case Study, March 2016</w:t>
      </w:r>
      <w:r>
        <w:rPr>
          <w:rFonts w:ascii="Helvetica Neue" w:hAnsi="Helvetica Neue" w:eastAsia="Helvetica Neue" w:cs="Helvetica Neue"/>
          <w:sz w:val="24"/>
          <w:szCs w:val="24"/>
        </w:rPr>
        <w:t xml:space="preserve"> </w:t>
      </w: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In the greater Eastbourne area, with a city sized population of around 120,000, a surge in new ‘car dependent’ developments has outpaced public transport development and increasingly, bus services are struggling to keep to scheduled times on routes within and across town. Operators then suffer undeserved reputational damage.</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The Bus Service Improvement Plan (BSIP) has delivered welcome funding and introduced enhanced levels of service and some new routes. Bus priority measures, including those about to be provided in Seaside and St Anthony’s Avenue, are late but welcomed - and will bring journey time savings and reliability. These benefits will be enjoyed not just in the vicinity of the scheme but will ‘migrate’ along the whole bus route and give the best chance of mode shift from car to bus. That in turn can create conditions favourable to  investment in new and better buses.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Consequently, the value for money invested hrough BSIP programme (and its successors) will have been enhanced as bus passengers won’t be held up  by congestion.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 xml:space="preserve">The town and growing communities around it deserve steady and continued developments of bus service provision and priority measures on all major routes - internal and longer distance - and we welcome this provision as a start. Together with rail service enhancements, progress in long overdue cycle infrastructure and a safe and attractive pedestrian environment, we might significantly reduce our dependence on the private car and civilise our traffic dominated living spaces: a health, economic and environmental dividend would certainly flow from that. </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p>
      <w:pPr>
        <w:rPr>
          <w:rFonts w:ascii="Helvetica Neue" w:hAnsi="Helvetica Neue" w:eastAsia="Helvetica Neue" w:cs="Helvetica Neue"/>
          <w:sz w:val="24"/>
          <w:szCs w:val="24"/>
        </w:rPr>
      </w:pPr>
      <w:r>
        <w:rPr>
          <w:rFonts w:ascii="Helvetica Neue" w:hAnsi="Helvetica Neue" w:eastAsia="Helvetica Neue" w:cs="Helvetica Neue"/>
          <w:sz w:val="24"/>
          <w:szCs w:val="24"/>
        </w:rPr>
        <w:t>Additional comment: no-one under 17 can drive.</w:t>
      </w:r>
    </w:p>
    <w:p>
      <w:pPr>
        <w:rPr>
          <w:rFonts w:ascii="Helvetica Neue" w:hAnsi="Helvetica Neue" w:eastAsia="Helvetica Neue" w:cs="Helvetica Neue"/>
          <w:sz w:val="24"/>
          <w:szCs w:val="24"/>
        </w:rPr>
      </w:pPr>
      <w:r>
        <w:rPr>
          <w:rFonts w:ascii="Helvetica Neue" w:hAnsi="Helvetica Neue" w:eastAsia="Helvetica Neue" w:cs="Helvetica Neue"/>
          <w:sz w:val="24"/>
          <w:szCs w:val="24"/>
        </w:rPr>
        <w:t>(Derrick Coffee, County Officer, Transport Futures East Sussex)</w:t>
      </w:r>
    </w:p>
    <w:p>
      <w:pPr>
        <w:rPr>
          <w:rFonts w:ascii="Helvetica Neue" w:hAnsi="Helvetica Neue" w:eastAsia="Helvetica Neue" w:cs="Helvetica Neue"/>
          <w:sz w:val="24"/>
          <w:szCs w:val="24"/>
        </w:rPr>
      </w:pPr>
      <w:r>
        <w:rPr>
          <w:rFonts w:ascii="Helvetica Neue" w:hAnsi="Helvetica Neue" w:eastAsia="Helvetica Neue" w:cs="Helvetica Neue"/>
          <w:sz w:val="24"/>
          <w:szCs w:val="24"/>
        </w:rPr>
      </w:r>
    </w:p>
    <w:sectPr>
      <w:footnotePr>
        <w:pos w:val="pageBottom"/>
        <w:numFmt w:val="decimal"/>
        <w:numStart w:val="1"/>
        <w:numRestart w:val="continuous"/>
      </w:footnotePr>
      <w:endnotePr>
        <w:pos w:val="docEnd"/>
        <w:numFmt w:val="lowerRoman"/>
        <w:numStart w:val="1"/>
        <w:numRestart w:val="continuous"/>
      </w:endnotePr>
      <w:type w:val="continuous"/>
      <w:pgSz w:h="16839" w:w="11907"/>
      <w:pgMar w:left="1134" w:top="1134" w:right="1134" w:bottom="1134" w:header="0" w:footer="0"/>
      <w:paperSrc w:first="0" w:other="0" a="0" b="0"/>
      <w:pgNumType w:fmt="decimal"/>
      <w:tmGutter w:val="1"/>
      <w:mirrorMargins w:val="0"/>
      <w:tmSection w:h="-1"/>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ic Roman">
    <w:charset w:val="00"/>
    <w:family w:val="roman"/>
    <w:pitch w:val="default"/>
  </w:font>
  <w:font w:name="Basic Sans">
    <w:charset w:val="00"/>
    <w:family w:val="roman"/>
    <w:pitch w:val="default"/>
  </w:font>
  <w:font w:name="Times New Roman">
    <w:charset w:val="00"/>
    <w:family w:val="roman"/>
    <w:pitch w:val="default"/>
  </w:font>
  <w:font w:name="SimSun">
    <w:charset w:val="00"/>
    <w:family w:val="auto"/>
    <w:pitch w:val="default"/>
  </w:font>
  <w:font w:name="Arial">
    <w:charset w:val="00"/>
    <w:family w:val="swiss"/>
    <w:pitch w:val="default"/>
  </w:font>
  <w:font w:name="Helvetica Neue">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1"/>
  <w:doNotShadeFormData w:val="1"/>
  <w:captions>
    <w:caption w:name="Table" w:pos="below" w:numFmt="decimal"/>
    <w:caption w:name="Figure" w:pos="below" w:numFmt="decimal"/>
    <w:caption w:name="Picture"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lowerRoman"/>
    <w:numStart w:val="1"/>
    <w:numRestart w:val="continuous"/>
  </w:endnotePr>
  <w:compat>
    <w:compatSetting w:name="compatibilityMode" w:uri="http://schemas.microsoft.com/office/word" w:val="15"/>
  </w:compat>
  <w:shapeDefaults>
    <o:shapedefaults v:ext="edit" spidmax="1026"/>
    <o:shapelayout v:ext="edit">
      <o:rules v:ext="edit"/>
    </o:shapelayout>
  </w:shapeDefaults>
  <w:tmPrefOne w:val="16"/>
  <w:tmPrefTwo w:val="1"/>
  <w:tmFmtPref w:val="54533195"/>
  <w:tmCommentsPr>
    <w:tmCommentsPlace w:val="0"/>
    <w:tmCommentsWidth w:val="3119"/>
    <w:tmCommentsColor w:val="-1"/>
  </w:tmCommentsPr>
  <w:tmReviewPr>
    <w:tmReviewEnabled w:val="0"/>
    <w:tmReviewShow w:val="1"/>
    <w:tmReviewPrint w:val="0"/>
    <w:tmRevisionNum w:val="7"/>
    <w:tmReviewMarkIns w:val="4"/>
    <w:tmReviewColorIns w:val="-1"/>
    <w:tmReviewMarkDel w:val="6"/>
    <w:tmReviewColorDel w:val="-1"/>
    <w:tmReviewMarkFmt w:val="1"/>
    <w:tmReviewColorFmt w:val="-1"/>
    <w:tmReviewMarkLn w:val="1"/>
    <w:tmReviewColorLn w:val="0"/>
    <w:tmReviewToolTip w:val="0"/>
  </w:tmReviewPr>
  <w:tmLastPos>
    <w:tmLastPosPage w:val="0"/>
    <w:tmLastPosSelect w:val="0"/>
    <w:tmLastPosFrameIdx w:val="0"/>
    <w:tmLastPosCaret>
      <w:tmLastPosPgfIdx w:val="0"/>
      <w:tmLastPosIdx w:val="0"/>
    </w:tmLastPosCaret>
    <w:tmLastPosAnchor>
      <w:tmLastPosPgfIdx w:val="0"/>
      <w:tmLastPosIdx w:val="0"/>
    </w:tmLastPosAnchor>
    <w:tmLastPosTblRect w:left="0" w:top="0" w:right="0" w:bottom="0"/>
  </w:tmLastPos>
  <w:tmAppRevision w:date="1762272490" w:val="1046" w:fileVer="342" w:fileVer64="64" w:fileVerOS="1"/>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15="http://schemas.microsoft.com/office/word/2012/wordml" mc:Ignorable="w14 wp14 w15">
  <w:docDefaults>
    <w:rPrDefault>
      <w:rPr>
        <w:rFonts w:ascii="Times New Roman" w:hAnsi="Times New Roman" w:eastAsia="SimSun" w:cs="Times New Roman"/>
        <w:kern w:val="1"/>
        <w:sz w:val="20"/>
        <w:szCs w:val="20"/>
        <w:lang w:val="en-gb" w:eastAsia="zh-cn" w:bidi="ar-sa"/>
      </w:rPr>
    </w:rPrDefault>
    <w:pPrDefault>
      <w:pPr>
        <w:widowControl w:val="0"/>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key w:val="3120"/>
  </w:style>
  <w:style w:type="paragraph" w:styleId="para1">
    <w:name w:val="heading 1"/>
    <w:qFormat/>
    <w:basedOn w:val="para0"/>
    <w:next w:val="para0"/>
    <w:pPr>
      <w:spacing w:before="240" w:after="60"/>
      <w:keepNext/>
      <w:outlineLvl w:val="0"/>
      <w:keepLines/>
    </w:pPr>
    <w:rPr>
      <w:rFonts w:ascii="Arial" w:hAnsi="Arial" w:cs="Arial"/>
      <w:b/>
      <w:bCs/>
      <w:sz w:val="36"/>
      <w:szCs w:val="36"/>
    </w:rPr>
    <w:key w:val="3121"/>
  </w:style>
  <w:style w:type="paragraph" w:styleId="para2">
    <w:name w:val="heading 2"/>
    <w:qFormat/>
    <w:basedOn w:val="para1"/>
    <w:next w:val="para0"/>
    <w:pPr>
      <w:outlineLvl w:val="1"/>
    </w:pPr>
    <w:rPr>
      <w:sz w:val="32"/>
      <w:szCs w:val="32"/>
    </w:rPr>
    <w:key w:val="3122"/>
  </w:style>
  <w:style w:type="paragraph" w:styleId="para3">
    <w:name w:val="heading 3"/>
    <w:qFormat/>
    <w:basedOn w:val="para2"/>
    <w:next w:val="para0"/>
    <w:pPr>
      <w:outlineLvl w:val="2"/>
    </w:pPr>
    <w:rPr>
      <w:sz w:val="28"/>
      <w:szCs w:val="28"/>
    </w:rPr>
    <w:key w:val="3123"/>
  </w:style>
  <w:style w:type="character" w:styleId="char0" w:default="1">
    <w:name w:val="Default Paragraph Font"/>
  </w:style>
  <w:style w:type="table" w:default="1" w:styleId="TableNormal">
    <w:name w:val="Normal Table"/>
    <w:uiPriority w:val="99"/>
    <w:semiHidden/>
    <w:unhideWhenUsed/>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FFFFFF"/>
      </a:dk1>
      <a:lt1>
        <a:sysClr val="window" lastClr="0000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SimSun"/>
        <a:cs typeface="Arial"/>
      </a:majorFont>
      <a:minorFont>
        <a:latin typeface="Times New Roman"/>
        <a:ea typeface="SimSu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rev.1046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Derrick Coffee</cp:lastModifiedBy>
  <cp:revision>7</cp:revision>
  <dcterms:created xsi:type="dcterms:W3CDTF">2025-09-19T02:34:16Z</dcterms:created>
  <dcterms:modified xsi:type="dcterms:W3CDTF">2025-11-04T15:08:10Z</dcterms:modified>
</cp:coreProperties>
</file>