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EASTBOURNE TOWN CENTRE MOVEMENT AND ACCESS PACKAGE - PHASE 2b</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Consultation response from ‘Transport Futures East Sussex’ - TFES</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Thankyou for the presentation</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1. Cycle penetration of the Town Centre is insufficient: there is no direct route between the station and the centre or to/from the seafront. Eastbourne should encourage cyclists in the centre and to/from the seafront/cultural centres from surrounding residential areas and welcome holidaying individual and family cyclists, encouraging cycling at all times.</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2. The new ring road may lead to longer car trips as vehicles are pushed out. There may be displaced traffic and some increase in numbers of vehicles using Uper Avenue Roundabout which, although forming part of the Ring Road, is not being subjected to any changes of design or priority. We would be interested to see any statistics around reassignment of traffic. </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We think this roundabout should be redesigned as the present configuration is a deterrent to walking and cycling. We know that there is an existing design incorporating a priority phase (signalled) for pedestrians and cyclists, The roundabout witnesses infant and junior school children, always accompanied by parents/adults, often with pre-school chlidren in pushchairs. It cannot be ignored as it is part of the Ring Road.</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3. The turning off the Ring Road, i) towards Bedfordwell Road/Kings Drive, and ii) towards Whitley Road Bridge and the left turn from Whitley Road Bridge towards Upper Avenue Roundabout and the Ring Road present further problems for pedestrians/cyclists coming into/out of town, while air quality in Bedforwell Road between the junctions can only be made worse by the stationary traffic queuing to get across Whitley Road Railway Bridge moving east.</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Nearby planned developments outside of the Ring Road will, if Planning Guidance is to be followed, need to present residents with access to the town centre by sustainable modes. Phase 2b and these ongoing major developments must be seen to sit within the wider planning context so that the public can have confidence that there will be relief from all the negative impacts of traffic in the near future.</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4. Within and on the Ring Road, the opportunity should be seized to introduce a 20mph limit  to reduce intimidation by vehicles. There should also be acoustic cameras installed, moveable, to maximise their effectiveness.</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5. Moving the South Street bus stop further west means a longer walk to the Town Centre for bus passengers. They will have lost the Victoria Place and Trinity Trees stops which offer convenient access/egress points. Can it be left where it is (more or less)?</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6. Memorial roundabout plan is an improvement but its design could be changed to give advantage to cyclists by replicatiing a ‘Cyclops’ design, as proposed for Ersham/South Road, Hailsham.</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We think the above points are compatible with LCWIP strategies.</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Derrick Coffee</w:t>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r>
    </w:p>
    <w:p>
      <w:pPr>
        <w:rPr>
          <w:rFonts w:ascii="Helvetica Neue" w:hAnsi="Helvetica Neue" w:eastAsia="Helvetica Neue" w:cs="Helvetica Neue"/>
          <w:b/>
          <w:bCs/>
          <w:sz w:val="22"/>
          <w:szCs w:val="22"/>
        </w:rPr>
      </w:pPr>
      <w:r>
        <w:rPr>
          <w:rFonts w:ascii="Helvetica Neue" w:hAnsi="Helvetica Neue" w:eastAsia="Helvetica Neue" w:cs="Helvetica Neue"/>
          <w:b/>
          <w:bCs/>
          <w:sz w:val="22"/>
          <w:szCs w:val="22"/>
        </w:rPr>
        <w:t xml:space="preserve">(Transport Futures East Sussex - 9 Mayfield Place, Eastbourne, BN22 8XJ - 0795 1084436) </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5"/>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24"/>
      <w:tmLastPosIdx w:val="79"/>
    </w:tmLastPosCaret>
    <w:tmLastPosAnchor>
      <w:tmLastPosPgfIdx w:val="0"/>
      <w:tmLastPosIdx w:val="0"/>
    </w:tmLastPosAnchor>
    <w:tmLastPosTblRect w:left="0" w:top="0" w:right="0" w:bottom="0"/>
  </w:tmLastPos>
  <w:tmAppRevision w:date="1668552703"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5</cp:revision>
  <dcterms:created xsi:type="dcterms:W3CDTF">2022-10-30T21:10:40Z</dcterms:created>
  <dcterms:modified xsi:type="dcterms:W3CDTF">2022-11-15T21:51:43Z</dcterms:modified>
</cp:coreProperties>
</file>